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FBF" w:rsidRDefault="00366A21" w:rsidP="00255F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5FBF">
        <w:rPr>
          <w:rFonts w:ascii="Times New Roman" w:hAnsi="Times New Roman" w:cs="Times New Roman"/>
          <w:b/>
          <w:sz w:val="28"/>
          <w:szCs w:val="28"/>
        </w:rPr>
        <w:t xml:space="preserve">Уважаемые участники </w:t>
      </w:r>
    </w:p>
    <w:p w:rsidR="00796A59" w:rsidRPr="00255FBF" w:rsidRDefault="00366A21" w:rsidP="00255F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5FBF">
        <w:rPr>
          <w:rFonts w:ascii="Times New Roman" w:hAnsi="Times New Roman" w:cs="Times New Roman"/>
          <w:b/>
          <w:sz w:val="28"/>
          <w:szCs w:val="28"/>
          <w:lang w:val="en-US"/>
        </w:rPr>
        <w:t>XV</w:t>
      </w:r>
      <w:r w:rsidR="00255F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55FBF">
        <w:rPr>
          <w:rFonts w:ascii="Times New Roman" w:hAnsi="Times New Roman" w:cs="Times New Roman"/>
          <w:b/>
          <w:sz w:val="28"/>
          <w:szCs w:val="28"/>
        </w:rPr>
        <w:t>юбилейного Российского муниципального форума!</w:t>
      </w:r>
    </w:p>
    <w:p w:rsidR="00255FBF" w:rsidRPr="00D77800" w:rsidRDefault="00255FBF" w:rsidP="005332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6A21" w:rsidRDefault="00366A21" w:rsidP="00255F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7800">
        <w:rPr>
          <w:rFonts w:ascii="Times New Roman" w:hAnsi="Times New Roman" w:cs="Times New Roman"/>
          <w:sz w:val="28"/>
          <w:szCs w:val="28"/>
        </w:rPr>
        <w:t>От имени Союза муниципальных контрольно-счетных органов поздравляю Вас с юбилеем</w:t>
      </w:r>
      <w:r w:rsidR="00F03F59">
        <w:rPr>
          <w:rFonts w:ascii="Times New Roman" w:hAnsi="Times New Roman" w:cs="Times New Roman"/>
          <w:sz w:val="28"/>
          <w:szCs w:val="28"/>
        </w:rPr>
        <w:t>! Ж</w:t>
      </w:r>
      <w:r w:rsidRPr="00D77800">
        <w:rPr>
          <w:rFonts w:ascii="Times New Roman" w:hAnsi="Times New Roman" w:cs="Times New Roman"/>
          <w:sz w:val="28"/>
          <w:szCs w:val="28"/>
        </w:rPr>
        <w:t>ела</w:t>
      </w:r>
      <w:r w:rsidR="00F03F59">
        <w:rPr>
          <w:rFonts w:ascii="Times New Roman" w:hAnsi="Times New Roman" w:cs="Times New Roman"/>
          <w:sz w:val="28"/>
          <w:szCs w:val="28"/>
        </w:rPr>
        <w:t>ем</w:t>
      </w:r>
      <w:r w:rsidRPr="00D77800">
        <w:rPr>
          <w:rFonts w:ascii="Times New Roman" w:hAnsi="Times New Roman" w:cs="Times New Roman"/>
          <w:sz w:val="28"/>
          <w:szCs w:val="28"/>
        </w:rPr>
        <w:t xml:space="preserve"> больших побед, здоровья и процветания всем муниципалитетам России, которые являются фундаментом государственности страны.</w:t>
      </w:r>
    </w:p>
    <w:p w:rsidR="00ED3C3D" w:rsidRPr="00D77800" w:rsidRDefault="00ED3C3D" w:rsidP="00ED3C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7800">
        <w:rPr>
          <w:rFonts w:ascii="Times New Roman" w:hAnsi="Times New Roman" w:cs="Times New Roman"/>
          <w:sz w:val="28"/>
          <w:szCs w:val="28"/>
        </w:rPr>
        <w:t xml:space="preserve">В настоящее время, контрольно-счетные органы муниципальных образований являются неотъемлемым элементом системы управления. </w:t>
      </w:r>
    </w:p>
    <w:p w:rsidR="00ED3C3D" w:rsidRPr="00D77800" w:rsidRDefault="00ED3C3D" w:rsidP="00F03F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7800">
        <w:rPr>
          <w:rFonts w:ascii="Times New Roman" w:hAnsi="Times New Roman" w:cs="Times New Roman"/>
          <w:sz w:val="28"/>
          <w:szCs w:val="28"/>
        </w:rPr>
        <w:t>Основ</w:t>
      </w:r>
      <w:r w:rsidR="00F03F59">
        <w:rPr>
          <w:rFonts w:ascii="Times New Roman" w:hAnsi="Times New Roman" w:cs="Times New Roman"/>
          <w:sz w:val="28"/>
          <w:szCs w:val="28"/>
        </w:rPr>
        <w:t>н</w:t>
      </w:r>
      <w:r w:rsidRPr="00D77800">
        <w:rPr>
          <w:rFonts w:ascii="Times New Roman" w:hAnsi="Times New Roman" w:cs="Times New Roman"/>
          <w:sz w:val="28"/>
          <w:szCs w:val="28"/>
        </w:rPr>
        <w:t xml:space="preserve">ой целью деятельности контрольно-счетных органов является не только осуществление </w:t>
      </w:r>
      <w:proofErr w:type="gramStart"/>
      <w:r w:rsidRPr="00D77800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D77800">
        <w:rPr>
          <w:rFonts w:ascii="Times New Roman" w:hAnsi="Times New Roman" w:cs="Times New Roman"/>
          <w:sz w:val="28"/>
          <w:szCs w:val="28"/>
        </w:rPr>
        <w:t xml:space="preserve"> эффективностью управления муниципальными финансовыми и материальными ресурсами, но и активное содействие органам местного самоуправления в организации эффективного управления (далее – ОМСУ).</w:t>
      </w:r>
    </w:p>
    <w:p w:rsidR="00ED3C3D" w:rsidRPr="00D77800" w:rsidRDefault="00ED3C3D" w:rsidP="00ED3C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7800">
        <w:rPr>
          <w:rFonts w:ascii="Times New Roman" w:hAnsi="Times New Roman" w:cs="Times New Roman"/>
          <w:sz w:val="28"/>
          <w:szCs w:val="28"/>
        </w:rPr>
        <w:t>На 01.01. 2015 года органы внешнего муниципального финансового контроля созданы в структуре органов местного самоуправления в подавляющем большинстве городских округов и муниципальных районов субъектов Российской Федерации. Создан и успешно и результативно осуществляет свою деятельность Союз муниципальных контрольно-счетных органов, оказывающий муниципальным органам внешнего финансового контроля существенную организационную, правовую, информационную, методическую и иную помощь.</w:t>
      </w:r>
    </w:p>
    <w:p w:rsidR="00ED3C3D" w:rsidRDefault="00ED3C3D" w:rsidP="00ED3C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7800">
        <w:rPr>
          <w:rFonts w:ascii="Times New Roman" w:hAnsi="Times New Roman" w:cs="Times New Roman"/>
          <w:sz w:val="28"/>
          <w:szCs w:val="28"/>
        </w:rPr>
        <w:t>В 70 субъектах РФ под эгидой региональных палат созданы объединения контрольно-счетных органов, которые активно взаимодействуют между собой и координируют свою деятельность по вопросам организации внешнего муниципального финансового контроля.</w:t>
      </w:r>
      <w:r w:rsidRPr="00D778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D3C3D" w:rsidRPr="00D77800" w:rsidRDefault="00ED3C3D" w:rsidP="00ED3C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D77800">
        <w:rPr>
          <w:rFonts w:ascii="Times New Roman" w:eastAsia="Times New Roman" w:hAnsi="Times New Roman" w:cs="Times New Roman"/>
          <w:sz w:val="28"/>
          <w:szCs w:val="28"/>
        </w:rPr>
        <w:t>Задачи контрольно-счётных органов в повышении эффективности и результативности деятельности органов местного самоуправления следует рассматривать через призму полномочий, возложенных на них Федеральным законом от 07 февраля 2011 года № 6-ФЗ «Об общих принципах организации деятельности контрольно-счётных органов субъектов Российской Федерации и муниципальных образований».</w:t>
      </w:r>
    </w:p>
    <w:p w:rsidR="00366A21" w:rsidRPr="00D77800" w:rsidRDefault="00366A21" w:rsidP="00255F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7800">
        <w:rPr>
          <w:rFonts w:ascii="Times New Roman" w:hAnsi="Times New Roman" w:cs="Times New Roman"/>
          <w:sz w:val="28"/>
          <w:szCs w:val="28"/>
        </w:rPr>
        <w:t xml:space="preserve">Муниципальные контролеры подводят итоги </w:t>
      </w:r>
      <w:r w:rsidR="0062396B" w:rsidRPr="00D77800">
        <w:rPr>
          <w:rFonts w:ascii="Times New Roman" w:hAnsi="Times New Roman" w:cs="Times New Roman"/>
          <w:sz w:val="28"/>
          <w:szCs w:val="28"/>
        </w:rPr>
        <w:t>своей деятельности на ежегодных Всероссийских конференциях. В 2015 году в городе Магнитогорске Челябинской области была проведена наша очередная конференция. Хочу познакомить Вас с результатами работы контрольно-счетных органов в 2014 году.</w:t>
      </w:r>
    </w:p>
    <w:p w:rsidR="00D77800" w:rsidRPr="00D77800" w:rsidRDefault="00D77800" w:rsidP="00255F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7800">
        <w:rPr>
          <w:rFonts w:ascii="Times New Roman" w:hAnsi="Times New Roman" w:cs="Times New Roman"/>
          <w:sz w:val="28"/>
          <w:szCs w:val="28"/>
        </w:rPr>
        <w:t xml:space="preserve">За прошедший год сотрудниками муниципальных контрольно-счетных органов Союза МКСО проведено 6 710 проверок на 9 382 объектах. </w:t>
      </w:r>
    </w:p>
    <w:p w:rsidR="00D77800" w:rsidRPr="00D77800" w:rsidRDefault="00D77800" w:rsidP="00255F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7800">
        <w:rPr>
          <w:rFonts w:ascii="Times New Roman" w:hAnsi="Times New Roman" w:cs="Times New Roman"/>
          <w:sz w:val="28"/>
          <w:szCs w:val="28"/>
        </w:rPr>
        <w:t xml:space="preserve">Объем проверенных средств за 2014 год составил 1 057,3 млрд. руб., в </w:t>
      </w:r>
      <w:proofErr w:type="spellStart"/>
      <w:r w:rsidRPr="00D77800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D77800">
        <w:rPr>
          <w:rFonts w:ascii="Times New Roman" w:hAnsi="Times New Roman" w:cs="Times New Roman"/>
          <w:sz w:val="28"/>
          <w:szCs w:val="28"/>
        </w:rPr>
        <w:t xml:space="preserve">. бюджетных – 870,9 млрд. руб. За год этот показатель вырос на 33,6%. </w:t>
      </w:r>
    </w:p>
    <w:p w:rsidR="00D77800" w:rsidRPr="00D77800" w:rsidRDefault="00D77800" w:rsidP="00255F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7800">
        <w:rPr>
          <w:rFonts w:ascii="Times New Roman" w:hAnsi="Times New Roman" w:cs="Times New Roman"/>
          <w:sz w:val="28"/>
          <w:szCs w:val="28"/>
        </w:rPr>
        <w:t>Общая сумма выявленных нарушений по результатам проведенных мероприятий составила 160,5 млрд. руб. (15,2 % от объема проверенных средств).</w:t>
      </w:r>
      <w:r w:rsidRPr="00D77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77800">
        <w:rPr>
          <w:rFonts w:ascii="Times New Roman" w:hAnsi="Times New Roman" w:cs="Times New Roman"/>
          <w:sz w:val="28"/>
          <w:szCs w:val="28"/>
        </w:rPr>
        <w:t xml:space="preserve">На долю нецелевого использования бюджетных средств по-прежнему приходится менее 1 %, неэффективного - 4,7 %. Выявлено нарушений </w:t>
      </w:r>
      <w:r w:rsidRPr="00D77800">
        <w:rPr>
          <w:rFonts w:ascii="Times New Roman" w:hAnsi="Times New Roman" w:cs="Times New Roman"/>
          <w:sz w:val="28"/>
          <w:szCs w:val="28"/>
        </w:rPr>
        <w:lastRenderedPageBreak/>
        <w:t xml:space="preserve">установленного порядка управления и распоряжения имуществом на сумму более 31,6 млрд. руб., которые по сравнению с прошлым годом (63,1 млрд. руб.) снизились почти в 2 раза. </w:t>
      </w:r>
    </w:p>
    <w:p w:rsidR="00D77800" w:rsidRDefault="00D77800" w:rsidP="00255FBF">
      <w:pPr>
        <w:pStyle w:val="a3"/>
        <w:shd w:val="clear" w:color="auto" w:fill="FFFFFF"/>
        <w:spacing w:after="0" w:line="240" w:lineRule="auto"/>
        <w:ind w:firstLine="708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D77800">
        <w:rPr>
          <w:sz w:val="28"/>
          <w:szCs w:val="28"/>
        </w:rPr>
        <w:t>По результатам мероприятий в прошедшем году направлено 3 394 представления и 489 предписаний.</w:t>
      </w:r>
      <w:r w:rsidRPr="00D77800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</w:p>
    <w:p w:rsidR="00D77800" w:rsidRPr="00D77800" w:rsidRDefault="00D77800" w:rsidP="00255FBF">
      <w:pPr>
        <w:pStyle w:val="a3"/>
        <w:shd w:val="clear" w:color="auto" w:fill="FFFFFF"/>
        <w:spacing w:after="0" w:line="240" w:lineRule="auto"/>
        <w:ind w:firstLine="708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D77800">
        <w:rPr>
          <w:rFonts w:eastAsia="Times New Roman"/>
          <w:color w:val="000000"/>
          <w:sz w:val="28"/>
          <w:szCs w:val="28"/>
          <w:lang w:eastAsia="ru-RU"/>
        </w:rPr>
        <w:t xml:space="preserve">В правоохранительные органы направлено 2 728 материалов проверок контрольно-счетных органов (на 1,5 % больше чем в 2013 году), возбуждено 132 уголовных дела (в полтора раза больше чем в </w:t>
      </w:r>
      <w:smartTag w:uri="urn:schemas-microsoft-com:office:smarttags" w:element="metricconverter">
        <w:smartTagPr>
          <w:attr w:name="ProductID" w:val="2013 г"/>
        </w:smartTagPr>
        <w:r w:rsidRPr="00D77800">
          <w:rPr>
            <w:rFonts w:eastAsia="Times New Roman"/>
            <w:color w:val="000000"/>
            <w:sz w:val="28"/>
            <w:szCs w:val="28"/>
            <w:lang w:eastAsia="ru-RU"/>
          </w:rPr>
          <w:t>2013 г</w:t>
        </w:r>
      </w:smartTag>
      <w:r w:rsidRPr="00D77800">
        <w:rPr>
          <w:rFonts w:eastAsia="Times New Roman"/>
          <w:color w:val="000000"/>
          <w:sz w:val="28"/>
          <w:szCs w:val="28"/>
          <w:lang w:eastAsia="ru-RU"/>
        </w:rPr>
        <w:t xml:space="preserve">.). </w:t>
      </w:r>
    </w:p>
    <w:p w:rsidR="00D77800" w:rsidRDefault="00D77800" w:rsidP="005332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77800">
        <w:rPr>
          <w:rFonts w:ascii="Times New Roman" w:hAnsi="Times New Roman" w:cs="Times New Roman"/>
          <w:sz w:val="28"/>
          <w:szCs w:val="28"/>
        </w:rPr>
        <w:t>К дисциплинарной ответственности привлечено 1 784 должностных лица, из них наибольшее количество, как и в предыдущем году в Приволжском ФО – 552, в Уральском - 404.</w:t>
      </w:r>
      <w:proofErr w:type="gramEnd"/>
    </w:p>
    <w:p w:rsidR="00D77800" w:rsidRPr="00D77800" w:rsidRDefault="00D77800" w:rsidP="005332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D77800">
        <w:rPr>
          <w:rFonts w:ascii="Times New Roman" w:hAnsi="Times New Roman" w:cs="Times New Roman"/>
          <w:sz w:val="28"/>
          <w:szCs w:val="28"/>
        </w:rPr>
        <w:t xml:space="preserve">Союз МКСО роль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муниципальных контролеров </w:t>
      </w:r>
      <w:r w:rsidRPr="00D77800">
        <w:rPr>
          <w:rFonts w:ascii="Times New Roman" w:hAnsi="Times New Roman" w:cs="Times New Roman"/>
          <w:sz w:val="28"/>
          <w:szCs w:val="28"/>
        </w:rPr>
        <w:t>сегодня видит не только и не столько в том, чтобы выявлять как можно больше финансовых нарушений, возвращать в бюджет неправильно истраченные бюджетные средства, инициировать возбуждение уголовных дел против нарушителей финансовой дисциплины.</w:t>
      </w:r>
    </w:p>
    <w:p w:rsidR="00D77800" w:rsidRPr="00D77800" w:rsidRDefault="00D77800" w:rsidP="00255F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7800">
        <w:rPr>
          <w:rFonts w:ascii="Times New Roman" w:hAnsi="Times New Roman" w:cs="Times New Roman"/>
          <w:sz w:val="28"/>
          <w:szCs w:val="28"/>
        </w:rPr>
        <w:t>Во главу угла мы ставим цели организации взаимодействия и совместной работы КСО и ОМСУ для сведения финансовых нарушений к минимуму, достижения максимально рационального и эффективного управления общественными финансовыми и материальными ресурсами.</w:t>
      </w:r>
    </w:p>
    <w:p w:rsidR="00D77800" w:rsidRPr="00D77800" w:rsidRDefault="00D77800" w:rsidP="00255F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7800">
        <w:rPr>
          <w:rFonts w:ascii="Times New Roman" w:hAnsi="Times New Roman" w:cs="Times New Roman"/>
          <w:sz w:val="28"/>
          <w:szCs w:val="28"/>
        </w:rPr>
        <w:t>При этом важно совместно контролировать не только процесс, ушедший в прошлое, но и моделировать будущее, предупреждать потери финансовых средств еще на стадии планирования бюджетов, осуществлять предварительный контроль.</w:t>
      </w:r>
    </w:p>
    <w:p w:rsidR="00D77800" w:rsidRPr="00D77800" w:rsidRDefault="00F03F59" w:rsidP="00255F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Там г</w:t>
      </w:r>
      <w:r w:rsidR="00D77800" w:rsidRPr="00D77800">
        <w:rPr>
          <w:rFonts w:ascii="Times New Roman" w:hAnsi="Times New Roman" w:cs="Times New Roman"/>
          <w:sz w:val="28"/>
          <w:szCs w:val="28"/>
        </w:rPr>
        <w:t>де организованны взаимодействие и совместная работа, муниципальные контрольно-счетные органы не только выявляют нарушения в использовании средств местных бюджетов, но, прежде всего, помогают органам местного самоуправления оптимально концентрировать усилия и бюджетные ресурсы на действительно приоритетных направлениях своей бюджетной политики и за счет этого повышать эффективность и результативность своей деятельности при реализации вопросов местного значения.</w:t>
      </w:r>
      <w:proofErr w:type="gramEnd"/>
    </w:p>
    <w:p w:rsidR="00D77800" w:rsidRPr="00D77800" w:rsidRDefault="00D77800" w:rsidP="00255F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7800">
        <w:rPr>
          <w:rFonts w:ascii="Times New Roman" w:hAnsi="Times New Roman" w:cs="Times New Roman"/>
          <w:sz w:val="28"/>
          <w:szCs w:val="28"/>
        </w:rPr>
        <w:t>Ежегодный анализ, проводимый Союзом МКСО, показывает, что успешно и эффективно развиваются те муниципалитеты, где организованно взаимодействие и совместная деятельность КСО и ОМСУ.</w:t>
      </w:r>
    </w:p>
    <w:p w:rsidR="00D77800" w:rsidRPr="00D77800" w:rsidRDefault="00D77800" w:rsidP="00255F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7800">
        <w:rPr>
          <w:rFonts w:ascii="Times New Roman" w:hAnsi="Times New Roman" w:cs="Times New Roman"/>
          <w:sz w:val="28"/>
          <w:szCs w:val="28"/>
        </w:rPr>
        <w:t>Система взаимодействия в сфере внешнего муниципального контроля, способствующая повышению эффективности и результативности деятельности органов местного самоуправления достаточно многогранна.</w:t>
      </w:r>
    </w:p>
    <w:p w:rsidR="005332E9" w:rsidRDefault="00D77800" w:rsidP="00255FB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Останавливаюсь на отдельных моментах деятельности в сфере внешнего контроля на муниципальном уровне.</w:t>
      </w:r>
      <w:r w:rsidR="005332E9" w:rsidRPr="005332E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</w:p>
    <w:p w:rsidR="005332E9" w:rsidRPr="005332E9" w:rsidRDefault="005332E9" w:rsidP="00255FB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32E9">
        <w:rPr>
          <w:rFonts w:ascii="Times New Roman" w:hAnsi="Times New Roman" w:cs="Times New Roman"/>
          <w:b/>
          <w:sz w:val="28"/>
          <w:szCs w:val="28"/>
        </w:rPr>
        <w:t>1. Участие всех органов местного самоуправления в планировании деятельности контрольно-счетных органов.</w:t>
      </w:r>
    </w:p>
    <w:p w:rsidR="005332E9" w:rsidRPr="005332E9" w:rsidRDefault="005332E9" w:rsidP="00255F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32E9">
        <w:rPr>
          <w:rFonts w:ascii="Times New Roman" w:hAnsi="Times New Roman" w:cs="Times New Roman"/>
          <w:sz w:val="28"/>
          <w:szCs w:val="28"/>
        </w:rPr>
        <w:t xml:space="preserve">При планировании деятельности КСО в основном во всех муниципальных образованиях найден определенный баланс. Органы внешнего муниципального финансового контроля самостоятельно планирует </w:t>
      </w:r>
      <w:r w:rsidRPr="005332E9">
        <w:rPr>
          <w:rFonts w:ascii="Times New Roman" w:hAnsi="Times New Roman" w:cs="Times New Roman"/>
          <w:sz w:val="28"/>
          <w:szCs w:val="28"/>
        </w:rPr>
        <w:lastRenderedPageBreak/>
        <w:t>деятельность, но с учетом предложений депутатов и исполнительно-распорядительного органа. С одной стороны, результаты проведенных мероприятий являются основой для планирования, с другой стороны, о проблемах жителей муниципалитетов и волнующих их вопросах депутатский корпус знает, как никто другой.</w:t>
      </w:r>
    </w:p>
    <w:p w:rsidR="005332E9" w:rsidRPr="005332E9" w:rsidRDefault="005332E9" w:rsidP="00255F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32E9">
        <w:rPr>
          <w:rFonts w:ascii="Times New Roman" w:hAnsi="Times New Roman" w:cs="Times New Roman"/>
          <w:b/>
          <w:sz w:val="28"/>
          <w:szCs w:val="28"/>
        </w:rPr>
        <w:t>2. Формирование и совершенствование местных нормативных правовых актов, касающихся бюджетно-финансовой деятельности муниципалитетов.</w:t>
      </w:r>
      <w:r w:rsidRPr="005332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32E9" w:rsidRPr="005332E9" w:rsidRDefault="005332E9" w:rsidP="00255F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32E9">
        <w:rPr>
          <w:rFonts w:ascii="Times New Roman" w:hAnsi="Times New Roman" w:cs="Times New Roman"/>
          <w:sz w:val="28"/>
          <w:szCs w:val="28"/>
        </w:rPr>
        <w:t xml:space="preserve">По инициативе КСО органами местного самоуправления в целом приняты и </w:t>
      </w:r>
      <w:r>
        <w:rPr>
          <w:rFonts w:ascii="Times New Roman" w:hAnsi="Times New Roman" w:cs="Times New Roman"/>
          <w:sz w:val="28"/>
          <w:szCs w:val="28"/>
        </w:rPr>
        <w:t>вносятся</w:t>
      </w:r>
      <w:r w:rsidRPr="005332E9">
        <w:rPr>
          <w:rFonts w:ascii="Times New Roman" w:hAnsi="Times New Roman" w:cs="Times New Roman"/>
          <w:sz w:val="28"/>
          <w:szCs w:val="28"/>
        </w:rPr>
        <w:t xml:space="preserve"> изменения в сотни муниципальных правовых актов, регулирующих порядок исполнения полномочий по вопросам местного значения, в том числе по бюджетному процессу, порядку управления и распоряжения объектами муниципальной собственности, осуществлению дорожной деятельности, полномочий в области регулирования тарифов и многим другим.</w:t>
      </w:r>
    </w:p>
    <w:p w:rsidR="005332E9" w:rsidRPr="005332E9" w:rsidRDefault="005332E9" w:rsidP="00255F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32E9">
        <w:rPr>
          <w:rFonts w:ascii="Times New Roman" w:hAnsi="Times New Roman" w:cs="Times New Roman"/>
          <w:b/>
          <w:sz w:val="28"/>
          <w:szCs w:val="28"/>
        </w:rPr>
        <w:t>3. Работа над доходами, совместное исследование доходных источников бюджета, возможных внутренних резервов в расходах бюджета и механизмов его пополнения, реализация результатов таких исследований.</w:t>
      </w:r>
    </w:p>
    <w:p w:rsidR="005332E9" w:rsidRPr="005332E9" w:rsidRDefault="005332E9" w:rsidP="00255F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32E9">
        <w:rPr>
          <w:rFonts w:ascii="Times New Roman" w:hAnsi="Times New Roman" w:cs="Times New Roman"/>
          <w:sz w:val="28"/>
          <w:szCs w:val="28"/>
        </w:rPr>
        <w:t xml:space="preserve">Процесс формирования программного бюджета – та деятельность, которая требует взаимодействия и координации работы всех органов: представительных, исполнительных и контрольных. Основная цель </w:t>
      </w:r>
      <w:proofErr w:type="gramStart"/>
      <w:r w:rsidRPr="005332E9">
        <w:rPr>
          <w:rFonts w:ascii="Times New Roman" w:hAnsi="Times New Roman" w:cs="Times New Roman"/>
          <w:sz w:val="28"/>
          <w:szCs w:val="28"/>
        </w:rPr>
        <w:t>программного</w:t>
      </w:r>
      <w:proofErr w:type="gramEnd"/>
      <w:r w:rsidRPr="005332E9">
        <w:rPr>
          <w:rFonts w:ascii="Times New Roman" w:hAnsi="Times New Roman" w:cs="Times New Roman"/>
          <w:sz w:val="28"/>
          <w:szCs w:val="28"/>
        </w:rPr>
        <w:t xml:space="preserve"> бюджетирования состоит в повышении социальной и экономической эффективности расходов.</w:t>
      </w:r>
    </w:p>
    <w:p w:rsidR="005332E9" w:rsidRPr="005332E9" w:rsidRDefault="005332E9" w:rsidP="00255F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32E9">
        <w:rPr>
          <w:rFonts w:ascii="Times New Roman" w:hAnsi="Times New Roman" w:cs="Times New Roman"/>
          <w:sz w:val="28"/>
          <w:szCs w:val="28"/>
        </w:rPr>
        <w:t>Совместная работа по анализу муниципальных программ, экспертизе проектов местных бюджетов, контрольные и экспертно-аналитические мероприятия, проводимые органами внешнего муниципального финансового контроля, позволяют выявлять доходные источники бюджета, возможные резервы и механизмы его пополнения, а также внутренние резервы в расходах бюджета над которыми нужно работать. Вырабатываются предложения органам местного самоуправления с точки зрения оптимизации  расходов и  их эффективного использования.</w:t>
      </w:r>
    </w:p>
    <w:p w:rsidR="005332E9" w:rsidRPr="005332E9" w:rsidRDefault="005332E9" w:rsidP="00255F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32E9">
        <w:rPr>
          <w:rFonts w:ascii="Times New Roman" w:hAnsi="Times New Roman" w:cs="Times New Roman"/>
          <w:sz w:val="28"/>
          <w:szCs w:val="28"/>
        </w:rPr>
        <w:t>Для примера можно привести неплохой опыт указанного взаимодействия в Волгограде.</w:t>
      </w:r>
    </w:p>
    <w:p w:rsidR="005332E9" w:rsidRPr="005332E9" w:rsidRDefault="005332E9" w:rsidP="00255F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32E9">
        <w:rPr>
          <w:rFonts w:ascii="Times New Roman" w:hAnsi="Times New Roman" w:cs="Times New Roman"/>
          <w:sz w:val="28"/>
          <w:szCs w:val="28"/>
        </w:rPr>
        <w:t>В 2014 году Контрольно-счетной палатой Волгограда было проведено экспертно-аналитическое мероприятие, направленное на оценку эффективности реализации мер, осуществляемых администрацией Волгограда в целях пополнения доходной части бюджета Волгограда в 2012 - 2013 гг., по итогам которого палатой разработаны соответствующие предложения и рекомендации, которые позволили дополнительно получить в бюджет Волгограда 230 млн. рублей.</w:t>
      </w:r>
    </w:p>
    <w:p w:rsidR="005332E9" w:rsidRPr="005332E9" w:rsidRDefault="005332E9" w:rsidP="00255F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32E9">
        <w:rPr>
          <w:rFonts w:ascii="Times New Roman" w:hAnsi="Times New Roman" w:cs="Times New Roman"/>
          <w:b/>
          <w:sz w:val="28"/>
          <w:szCs w:val="28"/>
        </w:rPr>
        <w:t>4. Аудит эффективности местного бюджета.</w:t>
      </w:r>
    </w:p>
    <w:p w:rsidR="005332E9" w:rsidRPr="005332E9" w:rsidRDefault="005332E9" w:rsidP="00255F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32E9">
        <w:rPr>
          <w:rFonts w:ascii="Times New Roman" w:hAnsi="Times New Roman" w:cs="Times New Roman"/>
          <w:sz w:val="28"/>
          <w:szCs w:val="28"/>
        </w:rPr>
        <w:t xml:space="preserve">Выявление нарушений и недостатков, а также причин их возникновения и последующая работа органов местного самоуправления по их устранению положительно сказывается на последующих результатах и опять-таки влияет на </w:t>
      </w:r>
      <w:r w:rsidRPr="005332E9">
        <w:rPr>
          <w:rFonts w:ascii="Times New Roman" w:hAnsi="Times New Roman" w:cs="Times New Roman"/>
          <w:sz w:val="28"/>
          <w:szCs w:val="28"/>
        </w:rPr>
        <w:lastRenderedPageBreak/>
        <w:t>повышение эффективности и результативности деятельности органов местного самоуправления.</w:t>
      </w:r>
    </w:p>
    <w:p w:rsidR="005332E9" w:rsidRPr="005332E9" w:rsidRDefault="005332E9" w:rsidP="00255F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32E9">
        <w:rPr>
          <w:rFonts w:ascii="Times New Roman" w:hAnsi="Times New Roman" w:cs="Times New Roman"/>
          <w:sz w:val="28"/>
          <w:szCs w:val="28"/>
        </w:rPr>
        <w:t>Контрольно-счетный орган по результатам аудита, помимо направления рекомендаций непосредственно объекту контроля, представляет анализ установленных системных нарушений представительным и исполнительным органам местного самоуправления для принятия соответствующих правовых актов по совершенствованию бюджетного процесса, повышению эффективности использования средств бюджета, и результативности деятельности органов местного самоуправления. Зачастую выявленные нарушения носят системный характер, причиной которых является отсутствие нормативного правового регулирования тех или иных процессов на муниципальном уровне.</w:t>
      </w:r>
    </w:p>
    <w:p w:rsidR="005332E9" w:rsidRPr="005332E9" w:rsidRDefault="005332E9" w:rsidP="00255F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32E9">
        <w:rPr>
          <w:rFonts w:ascii="Times New Roman" w:hAnsi="Times New Roman" w:cs="Times New Roman"/>
          <w:sz w:val="28"/>
          <w:szCs w:val="28"/>
        </w:rPr>
        <w:t>Повышению эффективности и результативности деятельности органов местного самоуправления способствует принятию правовых актов муниципального образования, регулирующих взаимодействие органов местного самоуправления и их подразделений.</w:t>
      </w:r>
    </w:p>
    <w:p w:rsidR="005332E9" w:rsidRPr="005332E9" w:rsidRDefault="005332E9" w:rsidP="00255F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32E9">
        <w:rPr>
          <w:rFonts w:ascii="Times New Roman" w:hAnsi="Times New Roman" w:cs="Times New Roman"/>
          <w:sz w:val="28"/>
          <w:szCs w:val="28"/>
        </w:rPr>
        <w:t>Так для оптимизации взаимодействия органов МСУ постановлением мэрии города Новосибирска утвержден регламент рассмотрения актов и представлений Палаты. Стоит отметить, что Новосибирск - один из немногих городов, где принято подобное постановление и деятельность органов местного самоуправления и их подразделений по устранению нарушений и повышению эффективности работы муниципальных учреждений и предприятий регламентирована.</w:t>
      </w:r>
    </w:p>
    <w:p w:rsidR="005332E9" w:rsidRPr="005332E9" w:rsidRDefault="005332E9" w:rsidP="00255F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32E9">
        <w:rPr>
          <w:rFonts w:ascii="Times New Roman" w:hAnsi="Times New Roman" w:cs="Times New Roman"/>
          <w:sz w:val="28"/>
          <w:szCs w:val="28"/>
        </w:rPr>
        <w:t>В рамках утвержденного Регламента осуществляется рассмотрение результатов проведенных контрольных мероприятий, экспертиз проекта бюджета города и его исполнения на совещаниях на уровне заместителей мэра города, с приглашением представителей отраслевых департаментов и муниципальных предприятий и учреждений, на которых представителями палаты подводятся итоги и результаты проведенных проверок, рассматриваются предложения и меры по устранению замечаний.</w:t>
      </w:r>
      <w:proofErr w:type="gramEnd"/>
    </w:p>
    <w:p w:rsidR="005332E9" w:rsidRPr="005332E9" w:rsidRDefault="005332E9" w:rsidP="00255F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32E9">
        <w:rPr>
          <w:rFonts w:ascii="Times New Roman" w:hAnsi="Times New Roman" w:cs="Times New Roman"/>
          <w:sz w:val="28"/>
          <w:szCs w:val="28"/>
        </w:rPr>
        <w:t xml:space="preserve">Данная схема взаимодействия представительных и исполнительных органов местного самоуправления с Палатой позволяет обеспечить двусторонний </w:t>
      </w:r>
      <w:proofErr w:type="gramStart"/>
      <w:r w:rsidRPr="005332E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332E9">
        <w:rPr>
          <w:rFonts w:ascii="Times New Roman" w:hAnsi="Times New Roman" w:cs="Times New Roman"/>
          <w:sz w:val="28"/>
          <w:szCs w:val="28"/>
        </w:rPr>
        <w:t xml:space="preserve"> устранением выявленных нарушений и исполнением сформированных предложений - и со стороны мэрии Новосибирска, и со стороны Совета депутатов города.</w:t>
      </w:r>
    </w:p>
    <w:p w:rsidR="005332E9" w:rsidRPr="005332E9" w:rsidRDefault="005332E9" w:rsidP="00255F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32E9">
        <w:rPr>
          <w:rFonts w:ascii="Times New Roman" w:hAnsi="Times New Roman" w:cs="Times New Roman"/>
          <w:sz w:val="28"/>
          <w:szCs w:val="28"/>
        </w:rPr>
        <w:t>Проведение таких совещаний, определение меры ответственности виновных лиц, принятие своевременных мер, оказывает положительное влияние на решение возникших вопросов.</w:t>
      </w:r>
    </w:p>
    <w:p w:rsidR="005332E9" w:rsidRDefault="005332E9" w:rsidP="00255F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32E9">
        <w:rPr>
          <w:rFonts w:ascii="Times New Roman" w:hAnsi="Times New Roman" w:cs="Times New Roman"/>
          <w:sz w:val="28"/>
          <w:szCs w:val="28"/>
        </w:rPr>
        <w:t>Активная роль КСО по выявлению соответствующих нарушений при планировании и использовании бюджетных средств, а проверенных органов по принятию мер по их устранению позволят добиться повышения эффективности и результативности деятельности органов местного самоуправления в целом.</w:t>
      </w:r>
    </w:p>
    <w:p w:rsidR="005332E9" w:rsidRPr="005332E9" w:rsidRDefault="005332E9" w:rsidP="00255FB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32E9">
        <w:rPr>
          <w:rFonts w:ascii="Times New Roman" w:hAnsi="Times New Roman" w:cs="Times New Roman"/>
          <w:b/>
          <w:sz w:val="28"/>
          <w:szCs w:val="28"/>
        </w:rPr>
        <w:t>5. Аудит в сфере закупок товаров, работ, услуг.</w:t>
      </w:r>
    </w:p>
    <w:p w:rsidR="005332E9" w:rsidRPr="005332E9" w:rsidRDefault="005332E9" w:rsidP="00255F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32E9">
        <w:rPr>
          <w:rFonts w:ascii="Times New Roman" w:hAnsi="Times New Roman" w:cs="Times New Roman"/>
          <w:sz w:val="28"/>
          <w:szCs w:val="28"/>
        </w:rPr>
        <w:t xml:space="preserve">В соответствии со ст. 98 Федерального закона от 05.04.2013 № 44-ФЗ «О контрактной системе в сфере закупок товаров, работ, услуг для обеспечения </w:t>
      </w:r>
      <w:r w:rsidRPr="005332E9">
        <w:rPr>
          <w:rFonts w:ascii="Times New Roman" w:hAnsi="Times New Roman" w:cs="Times New Roman"/>
          <w:sz w:val="28"/>
          <w:szCs w:val="28"/>
        </w:rPr>
        <w:lastRenderedPageBreak/>
        <w:t xml:space="preserve">государственных и муниципальных нужд» КСО в пределах своих полномочий осуществляют анализ и оценку результатов закупок, достижения целей осуществления закупок, определенных в соответствии со </w:t>
      </w:r>
      <w:hyperlink r:id="rId5" w:history="1">
        <w:r w:rsidRPr="005332E9">
          <w:rPr>
            <w:rStyle w:val="a4"/>
            <w:rFonts w:ascii="Times New Roman" w:hAnsi="Times New Roman" w:cs="Times New Roman"/>
            <w:sz w:val="28"/>
            <w:szCs w:val="28"/>
          </w:rPr>
          <w:t>ст. 13</w:t>
        </w:r>
      </w:hyperlink>
      <w:r w:rsidRPr="005332E9">
        <w:rPr>
          <w:rFonts w:ascii="Times New Roman" w:hAnsi="Times New Roman" w:cs="Times New Roman"/>
          <w:sz w:val="28"/>
          <w:szCs w:val="28"/>
        </w:rPr>
        <w:t xml:space="preserve"> закона, т.е. выполнения функций и полномочий муниципальных органов.</w:t>
      </w:r>
      <w:proofErr w:type="gramEnd"/>
    </w:p>
    <w:p w:rsidR="005332E9" w:rsidRPr="005332E9" w:rsidRDefault="005332E9" w:rsidP="00255F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32E9">
        <w:rPr>
          <w:rFonts w:ascii="Times New Roman" w:hAnsi="Times New Roman" w:cs="Times New Roman"/>
          <w:sz w:val="28"/>
          <w:szCs w:val="28"/>
        </w:rPr>
        <w:t>Полноценное внедрение в Российской Федерации контрактной системы в сфере закупок стало важнейшим инструментом эффективного и результативного расходования средств. Контрольно-счетные органы муниципальных образований проверяют не только соответствие расходов лимитам бюджетных обязательств, целевым статьям и видам расходов, но также дают оценку качеству муниципального управления в сфере закупок. Сотрудники контрольно-счетных органов выявляют, как нарушения законодательства Российской Федерации (вплоть до содержащих признаки уголовно наказуемых деяний), так и недостатки муниципального управления (вплоть до указания на несовершенство законодательного регулирования и неправильность в постановке задач и организации их выполнения).</w:t>
      </w:r>
    </w:p>
    <w:p w:rsidR="005332E9" w:rsidRPr="005332E9" w:rsidRDefault="005332E9" w:rsidP="00255F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32E9">
        <w:rPr>
          <w:rFonts w:ascii="Times New Roman" w:hAnsi="Times New Roman" w:cs="Times New Roman"/>
          <w:sz w:val="28"/>
          <w:szCs w:val="28"/>
        </w:rPr>
        <w:t>Фиксируются финансово значимые последствия нарушений графиков выполнения работ. Нарушениями является не только нецелевое расходование средств, но и суммы излишних расходов, снижение качества полученных результатов контрактов, необоснованность начальных (максимальных) цен контрактов, простой закупленного оборудования и иные нарушения и недостатки.</w:t>
      </w:r>
    </w:p>
    <w:p w:rsidR="005332E9" w:rsidRPr="005332E9" w:rsidRDefault="005332E9" w:rsidP="00255F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32E9">
        <w:rPr>
          <w:rFonts w:ascii="Times New Roman" w:hAnsi="Times New Roman" w:cs="Times New Roman"/>
          <w:sz w:val="28"/>
          <w:szCs w:val="28"/>
        </w:rPr>
        <w:t xml:space="preserve">Практика показывает, что традиционная оценка закупок только на предмет исключительно экономии бюджетных средств не отражает в полной мере степени эффективности закупок и может применяться только для оперативного анализа. При такой оценке из анализа выпадает ряд важнейших показателей, в частности – уровень </w:t>
      </w:r>
      <w:proofErr w:type="spellStart"/>
      <w:r w:rsidRPr="005332E9">
        <w:rPr>
          <w:rFonts w:ascii="Times New Roman" w:hAnsi="Times New Roman" w:cs="Times New Roman"/>
          <w:sz w:val="28"/>
          <w:szCs w:val="28"/>
        </w:rPr>
        <w:t>конкурентности</w:t>
      </w:r>
      <w:proofErr w:type="spellEnd"/>
      <w:r w:rsidRPr="005332E9">
        <w:rPr>
          <w:rFonts w:ascii="Times New Roman" w:hAnsi="Times New Roman" w:cs="Times New Roman"/>
          <w:sz w:val="28"/>
          <w:szCs w:val="28"/>
        </w:rPr>
        <w:t>, соблюдение законодательства, дисциплина планирования и исполнения контрактов.</w:t>
      </w:r>
    </w:p>
    <w:p w:rsidR="005332E9" w:rsidRPr="005332E9" w:rsidRDefault="005332E9" w:rsidP="00255F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32E9">
        <w:rPr>
          <w:rFonts w:ascii="Times New Roman" w:hAnsi="Times New Roman" w:cs="Times New Roman"/>
          <w:sz w:val="28"/>
          <w:szCs w:val="28"/>
        </w:rPr>
        <w:t>Для оценки эффективности закупки необходимо оценить основную цель – получение тех результатов, для которых она и проводилась.</w:t>
      </w:r>
    </w:p>
    <w:p w:rsidR="005332E9" w:rsidRPr="005332E9" w:rsidRDefault="005332E9" w:rsidP="00255F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32E9">
        <w:rPr>
          <w:rFonts w:ascii="Times New Roman" w:hAnsi="Times New Roman" w:cs="Times New Roman"/>
          <w:sz w:val="28"/>
          <w:szCs w:val="28"/>
        </w:rPr>
        <w:t>Эффективной можно считать ту закупку, при которой использован конкурентный способ определения поставщика и соблюден баланс качества и цены. И для того чтобы соотношение этих параметров можно было отследить, в законе предусмотрен комплекс мер.</w:t>
      </w:r>
    </w:p>
    <w:p w:rsidR="005332E9" w:rsidRPr="005332E9" w:rsidRDefault="005332E9" w:rsidP="00255F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32E9">
        <w:rPr>
          <w:rFonts w:ascii="Times New Roman" w:hAnsi="Times New Roman" w:cs="Times New Roman"/>
          <w:sz w:val="28"/>
          <w:szCs w:val="28"/>
        </w:rPr>
        <w:t>Последствия нарушений законодательства о закупках выражаются не просто в оценке использования средств  бюджета как неэффективного, но гораздо глубже и зачастую приводят к необоснованному перерасходу денежных средств, в ряде случаев к ущербу для бюджета, к невыполнению запланированных результатов.</w:t>
      </w:r>
    </w:p>
    <w:p w:rsidR="005332E9" w:rsidRPr="005332E9" w:rsidRDefault="005332E9" w:rsidP="00255F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32E9">
        <w:rPr>
          <w:rFonts w:ascii="Times New Roman" w:hAnsi="Times New Roman" w:cs="Times New Roman"/>
          <w:sz w:val="28"/>
          <w:szCs w:val="28"/>
        </w:rPr>
        <w:t xml:space="preserve">Совместная работа органов внешнего и внутреннего финансового контроля позволяет проанализировать все аспекты функционирования системы закупок от процесса планирования и организации до процесса </w:t>
      </w:r>
      <w:proofErr w:type="gramStart"/>
      <w:r w:rsidRPr="005332E9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5332E9">
        <w:rPr>
          <w:rFonts w:ascii="Times New Roman" w:hAnsi="Times New Roman" w:cs="Times New Roman"/>
          <w:sz w:val="28"/>
          <w:szCs w:val="28"/>
        </w:rPr>
        <w:t xml:space="preserve"> осуществлением заказчиками своих полномочий в системе муниципального заказа и нарушений, которые выявляются органами контроля в сфере закупок. </w:t>
      </w:r>
      <w:r w:rsidR="00255FBF">
        <w:rPr>
          <w:rFonts w:ascii="Times New Roman" w:hAnsi="Times New Roman" w:cs="Times New Roman"/>
          <w:sz w:val="28"/>
          <w:szCs w:val="28"/>
        </w:rPr>
        <w:t xml:space="preserve">    </w:t>
      </w:r>
      <w:r w:rsidRPr="005332E9">
        <w:rPr>
          <w:rFonts w:ascii="Times New Roman" w:hAnsi="Times New Roman" w:cs="Times New Roman"/>
          <w:sz w:val="28"/>
          <w:szCs w:val="28"/>
        </w:rPr>
        <w:t>Что, безусловно, является положительным аспектом в эффективности деятельности ОМСУ.</w:t>
      </w:r>
    </w:p>
    <w:p w:rsidR="005332E9" w:rsidRPr="005332E9" w:rsidRDefault="005332E9" w:rsidP="005332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5FBF" w:rsidRDefault="00255FBF" w:rsidP="005332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32E9" w:rsidRPr="005332E9" w:rsidRDefault="005332E9" w:rsidP="00255FB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32E9">
        <w:rPr>
          <w:rFonts w:ascii="Times New Roman" w:hAnsi="Times New Roman" w:cs="Times New Roman"/>
          <w:b/>
          <w:sz w:val="28"/>
          <w:szCs w:val="28"/>
        </w:rPr>
        <w:t>6. Экспертиза муниципальных программ.</w:t>
      </w:r>
    </w:p>
    <w:p w:rsidR="005332E9" w:rsidRPr="005332E9" w:rsidRDefault="005332E9" w:rsidP="00255F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32E9">
        <w:rPr>
          <w:rFonts w:ascii="Times New Roman" w:hAnsi="Times New Roman" w:cs="Times New Roman"/>
          <w:sz w:val="28"/>
          <w:szCs w:val="28"/>
        </w:rPr>
        <w:t>Бюджетное планирование, ориентированное на результат, является одним из элементов системы взаимодополняющих мер по повышению эффективности управления и как таковое способно дать максимально положительный эффект. Переход на программный бюджет предусматривает новый уровень управления процессами в муниципальном образовании, которые осуществляются посредством расходования бюджетных средств на соответствующие мероприятия.</w:t>
      </w:r>
    </w:p>
    <w:p w:rsidR="005332E9" w:rsidRPr="005332E9" w:rsidRDefault="005332E9" w:rsidP="00255F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32E9">
        <w:rPr>
          <w:rFonts w:ascii="Times New Roman" w:hAnsi="Times New Roman" w:cs="Times New Roman"/>
          <w:sz w:val="28"/>
          <w:szCs w:val="28"/>
        </w:rPr>
        <w:t>Вновь принятым Федеральным законом от 28.06.2014 № 172-ФЗ «О стратегическом планировании в Российской Федерации» предусмотрено, что муниципальная программа - документ стратегического планирования, содержащий комплекс планируемых мероприятий, взаимоувязанных по задачам, срокам осуществления, исполнителям и ресурсам и обеспечивающих наиболее эффективное достижение целей и решение задач социально-экономического развития муниципального образования.</w:t>
      </w:r>
      <w:proofErr w:type="gramEnd"/>
    </w:p>
    <w:p w:rsidR="005332E9" w:rsidRPr="005332E9" w:rsidRDefault="005332E9" w:rsidP="005332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32E9">
        <w:rPr>
          <w:rFonts w:ascii="Times New Roman" w:hAnsi="Times New Roman" w:cs="Times New Roman"/>
          <w:sz w:val="28"/>
          <w:szCs w:val="28"/>
        </w:rPr>
        <w:t>Соответственно, проводя экспертизу программ муниципальный КСО осуществляет проверку ее содержания на предмет соответствия указанному понятию, а также определяет ее соответствие требованиям бюджетного законодательства.</w:t>
      </w:r>
      <w:proofErr w:type="gramEnd"/>
    </w:p>
    <w:p w:rsidR="005332E9" w:rsidRPr="005332E9" w:rsidRDefault="005332E9" w:rsidP="00255F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32E9">
        <w:rPr>
          <w:rFonts w:ascii="Times New Roman" w:hAnsi="Times New Roman" w:cs="Times New Roman"/>
          <w:sz w:val="28"/>
          <w:szCs w:val="28"/>
        </w:rPr>
        <w:t>Также в этот процесс, целесообразно включать представительный, исполнительный и контрольный орган муниципалитета.</w:t>
      </w:r>
    </w:p>
    <w:p w:rsidR="005332E9" w:rsidRPr="005332E9" w:rsidRDefault="005332E9" w:rsidP="005332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32E9">
        <w:rPr>
          <w:rFonts w:ascii="Times New Roman" w:hAnsi="Times New Roman" w:cs="Times New Roman"/>
          <w:sz w:val="28"/>
          <w:szCs w:val="28"/>
        </w:rPr>
        <w:t>Для примера, можно привести опыт Контрольно-счетной палаты Волгограда, которой при проведении одного из мероприятий по оценке эффективности муниципальным программ, было предложено Волгоградской городской Думе внести изменения в нормативные правовые акты Волгограда, по аналогии со статьей 179 Бюджетного кодекса РФ.</w:t>
      </w:r>
    </w:p>
    <w:p w:rsidR="005332E9" w:rsidRPr="005332E9" w:rsidRDefault="005332E9" w:rsidP="00255F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32E9">
        <w:rPr>
          <w:rFonts w:ascii="Times New Roman" w:hAnsi="Times New Roman" w:cs="Times New Roman"/>
          <w:sz w:val="28"/>
          <w:szCs w:val="28"/>
        </w:rPr>
        <w:t>Указанные предложения нашли свое отражение в муниципальных правовых актах Волгограда. Теперь согласование муниципальных программ проводится при участии представительных, исполнительных и контрольных органов местного самоуправления, поскольку их первоначальное рассмотрение и защита, осуществляются на Координационном совете по экономической и промышленной политике в Волгограде, в состав которого входят представители Волгоградской городской Думы, Администрации Волгограда и Контрольно-счетной палаты Волгограда.</w:t>
      </w:r>
    </w:p>
    <w:p w:rsidR="005332E9" w:rsidRPr="005332E9" w:rsidRDefault="005332E9" w:rsidP="00255F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32E9">
        <w:rPr>
          <w:rFonts w:ascii="Times New Roman" w:hAnsi="Times New Roman" w:cs="Times New Roman"/>
          <w:sz w:val="28"/>
          <w:szCs w:val="28"/>
        </w:rPr>
        <w:t xml:space="preserve">Давая оценку программе, и внося предложения и рекомендации по  результатам экспертизы, тем самым, </w:t>
      </w:r>
      <w:proofErr w:type="gramStart"/>
      <w:r w:rsidRPr="005332E9">
        <w:rPr>
          <w:rFonts w:ascii="Times New Roman" w:hAnsi="Times New Roman" w:cs="Times New Roman"/>
          <w:sz w:val="28"/>
          <w:szCs w:val="28"/>
        </w:rPr>
        <w:t>муниципальный</w:t>
      </w:r>
      <w:proofErr w:type="gramEnd"/>
      <w:r w:rsidRPr="005332E9">
        <w:rPr>
          <w:rFonts w:ascii="Times New Roman" w:hAnsi="Times New Roman" w:cs="Times New Roman"/>
          <w:sz w:val="28"/>
          <w:szCs w:val="28"/>
        </w:rPr>
        <w:t xml:space="preserve"> КСО имеет возможность влиять на повышение эффективности и результативности деятельности органов местного самоуправления.</w:t>
      </w:r>
    </w:p>
    <w:p w:rsidR="005332E9" w:rsidRPr="005332E9" w:rsidRDefault="005332E9" w:rsidP="00255F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32E9">
        <w:rPr>
          <w:rFonts w:ascii="Times New Roman" w:hAnsi="Times New Roman" w:cs="Times New Roman"/>
          <w:sz w:val="28"/>
          <w:szCs w:val="28"/>
        </w:rPr>
        <w:t xml:space="preserve">Один из главных принципов бюджетной системы, закрепленный статьей 34 Бюджетного кодекса Российской Федерации, – принцип эффективности и экономности использования бюджетных средств, который означает, что при составлении и исполнении бюджетов уполномоченные органы и получатели бюджетных средств должны исходить из необходимости достижения заданных </w:t>
      </w:r>
      <w:r w:rsidRPr="005332E9">
        <w:rPr>
          <w:rFonts w:ascii="Times New Roman" w:hAnsi="Times New Roman" w:cs="Times New Roman"/>
          <w:sz w:val="28"/>
          <w:szCs w:val="28"/>
        </w:rPr>
        <w:lastRenderedPageBreak/>
        <w:t>результатов с использованием наименьшего объема средств или достижения наилучшего результата с использованием определенного бюджетом объема средств.</w:t>
      </w:r>
      <w:proofErr w:type="gramEnd"/>
      <w:r w:rsidRPr="005332E9">
        <w:rPr>
          <w:rFonts w:ascii="Times New Roman" w:hAnsi="Times New Roman" w:cs="Times New Roman"/>
          <w:sz w:val="28"/>
          <w:szCs w:val="28"/>
        </w:rPr>
        <w:t xml:space="preserve"> Дать финансовую оценку эффективности и экономности использования бюджетных сре</w:t>
      </w:r>
      <w:proofErr w:type="gramStart"/>
      <w:r w:rsidRPr="005332E9">
        <w:rPr>
          <w:rFonts w:ascii="Times New Roman" w:hAnsi="Times New Roman" w:cs="Times New Roman"/>
          <w:sz w:val="28"/>
          <w:szCs w:val="28"/>
        </w:rPr>
        <w:t>дств в п</w:t>
      </w:r>
      <w:proofErr w:type="gramEnd"/>
      <w:r w:rsidRPr="005332E9">
        <w:rPr>
          <w:rFonts w:ascii="Times New Roman" w:hAnsi="Times New Roman" w:cs="Times New Roman"/>
          <w:sz w:val="28"/>
          <w:szCs w:val="28"/>
        </w:rPr>
        <w:t>ервую очередь призваны органы внешнего независимого муниципального финансового контроля.</w:t>
      </w:r>
    </w:p>
    <w:p w:rsidR="005332E9" w:rsidRPr="005332E9" w:rsidRDefault="005332E9" w:rsidP="005332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32E9">
        <w:rPr>
          <w:rFonts w:ascii="Times New Roman" w:hAnsi="Times New Roman" w:cs="Times New Roman"/>
          <w:sz w:val="28"/>
          <w:szCs w:val="28"/>
        </w:rPr>
        <w:t>Учитывая, что неэффективные расходы в соответствии с законодательством не подлежат восстановлению в бюджет, их предупреждение и профилактика могут дать большой экономический эффект.</w:t>
      </w:r>
    </w:p>
    <w:p w:rsidR="005332E9" w:rsidRPr="005332E9" w:rsidRDefault="005332E9" w:rsidP="005332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32E9">
        <w:rPr>
          <w:rFonts w:ascii="Times New Roman" w:hAnsi="Times New Roman" w:cs="Times New Roman"/>
          <w:sz w:val="28"/>
          <w:szCs w:val="28"/>
        </w:rPr>
        <w:t>Проводя экспертизу проектов бюджетов, долгосрочных целевых программ, контрольно-счетные органы оказывают влияние на принятие управленческих решений на этапе планирования бюджетных расходов, предупреждая возможные потери бюджетных средств.</w:t>
      </w:r>
    </w:p>
    <w:p w:rsidR="005332E9" w:rsidRPr="005332E9" w:rsidRDefault="005332E9" w:rsidP="005332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32E9">
        <w:rPr>
          <w:rFonts w:ascii="Times New Roman" w:hAnsi="Times New Roman" w:cs="Times New Roman"/>
          <w:sz w:val="28"/>
          <w:szCs w:val="28"/>
        </w:rPr>
        <w:t>Контрольно-счётные органы, имеющие необходимую штатную численность, материально-техническое и финансовое обеспечение, позволяющее осуществлять возложенные на них полномочия, являются действенным механизмом повышения эффективности бюджетных расходов, достижения поставленных целей, выполнения программ.</w:t>
      </w:r>
    </w:p>
    <w:p w:rsidR="005332E9" w:rsidRPr="005332E9" w:rsidRDefault="005332E9" w:rsidP="005332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32E9">
        <w:rPr>
          <w:rFonts w:ascii="Times New Roman" w:hAnsi="Times New Roman" w:cs="Times New Roman"/>
          <w:sz w:val="28"/>
          <w:szCs w:val="28"/>
        </w:rPr>
        <w:t>Качественное выполнение контрольно-счетными органами своих функций является вкладом в социально-экономическое развитие территорий.</w:t>
      </w:r>
    </w:p>
    <w:p w:rsidR="005332E9" w:rsidRPr="005332E9" w:rsidRDefault="005332E9" w:rsidP="005332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32E9">
        <w:rPr>
          <w:rFonts w:ascii="Times New Roman" w:hAnsi="Times New Roman" w:cs="Times New Roman"/>
          <w:sz w:val="28"/>
          <w:szCs w:val="28"/>
        </w:rPr>
        <w:t xml:space="preserve">То, что в повышении эффективности расходов местных бюджетов не последнюю роль играют именно контрольно-счётные органы муниципальных образований, является бесспорным. В настоящее время таким комплексом полномочий в отношении именно бюджетов местного уровня не наделён ни один орган финансового контроля. Контрольно-счётные органы муниципальных образований осуществляют все виды </w:t>
      </w:r>
      <w:proofErr w:type="gramStart"/>
      <w:r w:rsidRPr="005332E9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5332E9">
        <w:rPr>
          <w:rFonts w:ascii="Times New Roman" w:hAnsi="Times New Roman" w:cs="Times New Roman"/>
          <w:sz w:val="28"/>
          <w:szCs w:val="28"/>
        </w:rPr>
        <w:t xml:space="preserve"> ходом исполнения местного бюджета - предварительный, текущий и последующий, вследствие чего именно они обладают наиболее полной информацией о результатах от распоряжения средствами бюджета.</w:t>
      </w:r>
    </w:p>
    <w:p w:rsidR="005332E9" w:rsidRPr="005332E9" w:rsidRDefault="005332E9" w:rsidP="005332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32E9">
        <w:rPr>
          <w:rFonts w:ascii="Times New Roman" w:hAnsi="Times New Roman" w:cs="Times New Roman"/>
          <w:sz w:val="28"/>
          <w:szCs w:val="28"/>
        </w:rPr>
        <w:t>Только контрольно-счётные органы, на основании проведенного ими комплекса работ, могут установить причинно-следственную связь с теми или иными негативными фактами неэффективного расходования средств бюджета и дать рекомендации органам исполнительной власти по предотвращению и недопущению в дальнейшем подобных фактов.</w:t>
      </w:r>
    </w:p>
    <w:p w:rsidR="005332E9" w:rsidRDefault="005332E9" w:rsidP="005332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участники форума, совместная работа народных избранников, исполнительной власти и муниципальных контролеров будет способствовать укреплению органов местного самоуправления</w:t>
      </w:r>
      <w:r w:rsidR="00F03F59">
        <w:rPr>
          <w:rFonts w:ascii="Times New Roman" w:hAnsi="Times New Roman" w:cs="Times New Roman"/>
          <w:sz w:val="28"/>
          <w:szCs w:val="28"/>
        </w:rPr>
        <w:t>.</w:t>
      </w:r>
    </w:p>
    <w:p w:rsidR="005332E9" w:rsidRPr="005332E9" w:rsidRDefault="005332E9" w:rsidP="005332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Спасибо за внимание!</w:t>
      </w:r>
    </w:p>
    <w:p w:rsidR="00D77800" w:rsidRPr="00D77800" w:rsidRDefault="00D77800" w:rsidP="005332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32E9" w:rsidRPr="00D77800" w:rsidRDefault="005332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5332E9" w:rsidRPr="00D77800" w:rsidSect="005332E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A21"/>
    <w:rsid w:val="00255FBF"/>
    <w:rsid w:val="00366A21"/>
    <w:rsid w:val="005332E9"/>
    <w:rsid w:val="0062396B"/>
    <w:rsid w:val="00796A59"/>
    <w:rsid w:val="00986F56"/>
    <w:rsid w:val="00D77800"/>
    <w:rsid w:val="00ED3C3D"/>
    <w:rsid w:val="00F03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7800"/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332E9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D3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3C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7800"/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332E9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D3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3C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370BA85935744269999129F3C99431F4FAA22F44BCB4F77B9FB452437F064ED3A3F710502D808EEFW2b8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7</Pages>
  <Words>2763</Words>
  <Characters>15755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2015-08-28T11:36:00Z</cp:lastPrinted>
  <dcterms:created xsi:type="dcterms:W3CDTF">2015-08-26T08:16:00Z</dcterms:created>
  <dcterms:modified xsi:type="dcterms:W3CDTF">2015-08-28T11:55:00Z</dcterms:modified>
</cp:coreProperties>
</file>